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FA76D6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Pr="00816BAC">
              <w:rPr>
                <w:rFonts w:eastAsia="NewsGothicBT-Roman"/>
                <w:b/>
                <w:lang w:val="en-CA"/>
              </w:rPr>
              <w:t xml:space="preserve"> </w:t>
            </w:r>
            <w:r w:rsidR="00702EE6" w:rsidRPr="00816BAC">
              <w:rPr>
                <w:rFonts w:eastAsia="NewsGothicBT-Roman"/>
                <w:b/>
                <w:lang w:val="en-CA"/>
              </w:rPr>
              <w:t>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030BD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1B60E7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1B60E7">
              <w:rPr>
                <w:rFonts w:eastAsia="NewsGothicBT-Roman"/>
                <w:lang w:val="en-CA"/>
              </w:rPr>
              <w:t>FICE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BD6760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60E7" w:rsidRDefault="00702EE6" w:rsidP="00030BDD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1B60E7">
              <w:rPr>
                <w:rFonts w:eastAsia="NewsGothicBT-Roman"/>
                <w:b/>
                <w:lang w:val="en-CA"/>
              </w:rPr>
              <w:t xml:space="preserve">:  </w:t>
            </w:r>
            <w:r w:rsidR="00F27155">
              <w:t xml:space="preserve">Improves coordination between air traffic service units (ATSUs) by using ATS </w:t>
            </w:r>
            <w:proofErr w:type="spellStart"/>
            <w:r w:rsidR="00F27155">
              <w:t>interfacility</w:t>
            </w:r>
            <w:proofErr w:type="spellEnd"/>
            <w:r w:rsidR="00F27155">
              <w:t xml:space="preserve"> data communication (AIDC) defined by the ICAO Manual of Air Traffic Services Data Link Applications (Doc 9694). The transfer of communication in a data link environment improves the efficiency of this process, particularly for oceanic ATSUs.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1B60E7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930CD9" w:rsidRDefault="00702EE6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1B60E7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1B60E7" w:rsidRDefault="001B60E7" w:rsidP="00930CD9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MS Mincho"/>
                <w:bCs/>
                <w:lang w:eastAsia="ja-JP"/>
              </w:rPr>
              <w:t>AIDC to provide initial flight data to adjacent ATSUs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710D98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2019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FA76D6" w:rsidP="00DD7BCE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</w:t>
            </w:r>
            <w:r w:rsidR="00DD7BCE">
              <w:rPr>
                <w:rFonts w:eastAsia="NewsGothicBT-Roman"/>
                <w:lang w:val="en-CA"/>
              </w:rPr>
              <w:t>n progress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60E7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60E7" w:rsidRDefault="00DD7BCE" w:rsidP="00A85228">
            <w:pPr>
              <w:spacing w:before="20" w:after="20"/>
              <w:rPr>
                <w:rFonts w:eastAsia="NewsGothicBT-Roman"/>
                <w:lang w:val="en-CA"/>
              </w:rPr>
            </w:pPr>
            <w:r w:rsidRPr="00DD7BCE">
              <w:rPr>
                <w:rFonts w:eastAsia="NewsGothicBT-Roman"/>
                <w:lang w:val="en-CA"/>
              </w:rPr>
              <w:t>AIDC managed by COCESNA regional service provider, with the implementation of the new Radar Control Center, AIDC will be implemented with CENAMER, Nicaragua among other FIR’s.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930CD9" w:rsidRDefault="00702EE6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1B60E7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1B60E7" w:rsidRDefault="001B60E7" w:rsidP="00930CD9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MS Mincho"/>
                <w:bCs/>
                <w:lang w:eastAsia="ja-JP"/>
              </w:rPr>
              <w:t>AIDC to update previously coordinated flight data</w:t>
            </w:r>
          </w:p>
        </w:tc>
        <w:tc>
          <w:tcPr>
            <w:tcW w:w="2638" w:type="dxa"/>
            <w:gridSpan w:val="2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30BDD" w:rsidRPr="00710D98" w:rsidRDefault="00710D98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2019</w:t>
            </w:r>
          </w:p>
        </w:tc>
        <w:tc>
          <w:tcPr>
            <w:tcW w:w="1430" w:type="dxa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030BDD" w:rsidRPr="00030BDD" w:rsidRDefault="00DD7BCE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In progress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60E7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60E7" w:rsidRDefault="00DD7BCE" w:rsidP="00A85228">
            <w:pPr>
              <w:spacing w:before="20" w:after="20"/>
              <w:rPr>
                <w:rFonts w:eastAsia="NewsGothicBT-Roman"/>
                <w:lang w:val="en-CA"/>
              </w:rPr>
            </w:pPr>
            <w:r w:rsidRPr="00DD7BCE">
              <w:rPr>
                <w:rFonts w:eastAsia="NewsGothicBT-Roman"/>
                <w:lang w:val="en-CA"/>
              </w:rPr>
              <w:t>AIDC managed by COCESNA regional service provider, with the implementation of the new Radar Control Center, AIDC will be implemented with CENAMER, Nicaragua among other FIR’s.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930CD9" w:rsidRDefault="00702EE6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1B60E7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1B60E7" w:rsidRDefault="001B60E7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MS Mincho"/>
                <w:bCs/>
                <w:lang w:eastAsia="ja-JP"/>
              </w:rPr>
              <w:t>AIDC for control transfer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710D98" w:rsidRDefault="00710D98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2019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FA76D6" w:rsidP="00DD7BCE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</w:t>
            </w:r>
            <w:r w:rsidR="00DD7BCE">
              <w:rPr>
                <w:rFonts w:eastAsia="NewsGothicBT-Roman"/>
                <w:lang w:val="en-CA"/>
              </w:rPr>
              <w:t>n progress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1B60E7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1B60E7" w:rsidRDefault="00DD7BCE" w:rsidP="00A85228">
            <w:pPr>
              <w:spacing w:before="20" w:after="20"/>
              <w:rPr>
                <w:rFonts w:eastAsia="NewsGothicBT-Roman"/>
                <w:lang w:val="en-CA"/>
              </w:rPr>
            </w:pPr>
            <w:r w:rsidRPr="00DD7BCE">
              <w:rPr>
                <w:rFonts w:eastAsia="NewsGothicBT-Roman"/>
                <w:lang w:val="en-CA"/>
              </w:rPr>
              <w:t>AIDC managed by COCESNA regional service provider, with the implementation of the new Radar Control Center, AIDC will be implemented with CENAMER, Nicaragua among other FIR’s.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 w:val="restart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930CD9" w:rsidRDefault="000A0810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Element Description:</w:t>
            </w:r>
          </w:p>
          <w:p w:rsidR="000A0810" w:rsidRPr="001B60E7" w:rsidRDefault="00A85228" w:rsidP="00930CD9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85228">
              <w:rPr>
                <w:rFonts w:eastAsia="NewsGothicBT-Roman"/>
                <w:lang w:val="en-CA"/>
              </w:rPr>
              <w:t>AIDC to transfer CPDLC logon information to the Next Data Authority</w:t>
            </w:r>
          </w:p>
        </w:tc>
        <w:tc>
          <w:tcPr>
            <w:tcW w:w="2638" w:type="dxa"/>
            <w:gridSpan w:val="2"/>
          </w:tcPr>
          <w:p w:rsidR="000A0810" w:rsidRPr="00030BDD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A0810" w:rsidRPr="00FA76D6" w:rsidRDefault="00710D98" w:rsidP="00CE26C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December 2019 </w:t>
            </w:r>
          </w:p>
        </w:tc>
        <w:tc>
          <w:tcPr>
            <w:tcW w:w="1430" w:type="dxa"/>
          </w:tcPr>
          <w:p w:rsidR="000A0810" w:rsidRPr="00030BDD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0A0810" w:rsidRPr="00FA76D6" w:rsidRDefault="00DD7BCE" w:rsidP="00CE26C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1B60E7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1B60E7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1B60E7" w:rsidRDefault="00DD7BCE" w:rsidP="00CD427C">
            <w:pPr>
              <w:spacing w:before="20" w:after="20"/>
              <w:rPr>
                <w:rFonts w:eastAsia="NewsGothicBT-Roman"/>
                <w:b/>
              </w:rPr>
            </w:pPr>
            <w:r>
              <w:t>No Plan for implementation</w:t>
            </w:r>
            <w:r w:rsidR="00FA76D6" w:rsidRPr="00FA76D6">
              <w:t>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41430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Access and Equity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 report.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Capacity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 report.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Efficiency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 report.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Environment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 report.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Safety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 report.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None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None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None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None</w:t>
            </w:r>
          </w:p>
        </w:tc>
      </w:tr>
      <w:tr w:rsidR="003F5989" w:rsidRPr="00816BAC" w:rsidTr="00816BAC">
        <w:trPr>
          <w:cantSplit/>
        </w:trPr>
        <w:tc>
          <w:tcPr>
            <w:tcW w:w="9576" w:type="dxa"/>
            <w:gridSpan w:val="9"/>
          </w:tcPr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b/>
                <w:lang w:val="en-CA"/>
              </w:rPr>
              <w:t>Notes</w:t>
            </w:r>
          </w:p>
          <w:p w:rsidR="003F5989" w:rsidRPr="00B41430" w:rsidRDefault="003F5989" w:rsidP="00541728">
            <w:pPr>
              <w:spacing w:before="20" w:after="20"/>
              <w:rPr>
                <w:rFonts w:eastAsia="NewsGothicBT-Roman"/>
                <w:lang w:val="en-CA"/>
              </w:rPr>
            </w:pPr>
            <w:r w:rsidRPr="00B41430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 w:rsidP="00DE6077">
      <w:pPr>
        <w:rPr>
          <w:rFonts w:cs="Times New Roman"/>
          <w:sz w:val="20"/>
          <w:szCs w:val="20"/>
        </w:rPr>
      </w:pPr>
      <w:bookmarkStart w:id="0" w:name="_GoBack"/>
      <w:bookmarkEnd w:id="0"/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0E0" w:rsidRDefault="00F550E0" w:rsidP="00660CC5">
      <w:pPr>
        <w:spacing w:after="0"/>
      </w:pPr>
      <w:r>
        <w:separator/>
      </w:r>
    </w:p>
  </w:endnote>
  <w:endnote w:type="continuationSeparator" w:id="0">
    <w:p w:rsidR="00F550E0" w:rsidRDefault="00F550E0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1B60E7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>
              <w:rPr>
                <w:rFonts w:cs="Times New Roman"/>
                <w:sz w:val="20"/>
                <w:szCs w:val="20"/>
              </w:rPr>
              <w:t>ANRF/B0/PIA2</w:t>
            </w:r>
            <w:r w:rsidR="00660CC5" w:rsidRPr="00A32917"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</w:rPr>
              <w:t>FICE</w:t>
            </w:r>
            <w:r w:rsidR="00660CC5" w:rsidRPr="00A32917">
              <w:rPr>
                <w:rFonts w:cs="Times New Roman"/>
                <w:sz w:val="20"/>
                <w:szCs w:val="20"/>
              </w:rPr>
              <w:tab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DE6077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DE6077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="00660CC5"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3D5C23">
              <w:rPr>
                <w:rFonts w:cs="Times New Roman"/>
                <w:bCs/>
                <w:sz w:val="20"/>
                <w:szCs w:val="20"/>
              </w:rPr>
              <w:t>CRI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0E0" w:rsidRDefault="00F550E0" w:rsidP="00660CC5">
      <w:pPr>
        <w:spacing w:after="0"/>
      </w:pPr>
      <w:r>
        <w:separator/>
      </w:r>
    </w:p>
  </w:footnote>
  <w:footnote w:type="continuationSeparator" w:id="0">
    <w:p w:rsidR="00F550E0" w:rsidRDefault="00F550E0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A0810"/>
    <w:rsid w:val="0010617C"/>
    <w:rsid w:val="001700AE"/>
    <w:rsid w:val="001B60E7"/>
    <w:rsid w:val="001C6112"/>
    <w:rsid w:val="002576D2"/>
    <w:rsid w:val="00274F9D"/>
    <w:rsid w:val="003D5C23"/>
    <w:rsid w:val="003F5989"/>
    <w:rsid w:val="00446808"/>
    <w:rsid w:val="0047081E"/>
    <w:rsid w:val="004F06C7"/>
    <w:rsid w:val="00536E5B"/>
    <w:rsid w:val="006027A7"/>
    <w:rsid w:val="00660CC5"/>
    <w:rsid w:val="00702EE6"/>
    <w:rsid w:val="00710D98"/>
    <w:rsid w:val="00723608"/>
    <w:rsid w:val="007D2DCC"/>
    <w:rsid w:val="00816BAC"/>
    <w:rsid w:val="00930CD9"/>
    <w:rsid w:val="009B57D5"/>
    <w:rsid w:val="009D41EF"/>
    <w:rsid w:val="00A85228"/>
    <w:rsid w:val="00AE5A87"/>
    <w:rsid w:val="00B54BE7"/>
    <w:rsid w:val="00B70D47"/>
    <w:rsid w:val="00BC7847"/>
    <w:rsid w:val="00BD6760"/>
    <w:rsid w:val="00C74628"/>
    <w:rsid w:val="00D75FF5"/>
    <w:rsid w:val="00DC391C"/>
    <w:rsid w:val="00DD558D"/>
    <w:rsid w:val="00DD7BCE"/>
    <w:rsid w:val="00DE44B6"/>
    <w:rsid w:val="00DE6077"/>
    <w:rsid w:val="00E219F9"/>
    <w:rsid w:val="00E85729"/>
    <w:rsid w:val="00EE1CEC"/>
    <w:rsid w:val="00EF3B74"/>
    <w:rsid w:val="00F27155"/>
    <w:rsid w:val="00F550E0"/>
    <w:rsid w:val="00FA76D6"/>
    <w:rsid w:val="00FB1F28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BB20C-2DFB-4F67-A4FA-BC865CC2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17</cp:revision>
  <cp:lastPrinted>2016-10-26T14:47:00Z</cp:lastPrinted>
  <dcterms:created xsi:type="dcterms:W3CDTF">2016-08-10T21:22:00Z</dcterms:created>
  <dcterms:modified xsi:type="dcterms:W3CDTF">2017-04-21T20:58:00Z</dcterms:modified>
</cp:coreProperties>
</file>